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F7" w:rsidRPr="00EC78C5" w:rsidRDefault="00370FF7" w:rsidP="00EC78C5">
      <w:pPr>
        <w:jc w:val="both"/>
      </w:pPr>
    </w:p>
    <w:p w:rsidR="00026E2A" w:rsidRDefault="00026E2A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Zelena akcija</w:t>
      </w:r>
      <w:r w:rsidR="00370FF7" w:rsidRPr="00EC78C5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Srđ</w:t>
      </w:r>
      <w:proofErr w:type="spellEnd"/>
      <w:r w:rsidR="00370FF7" w:rsidRPr="00EC78C5">
        <w:rPr>
          <w:rFonts w:ascii="Arial" w:hAnsi="Arial" w:cs="Arial"/>
          <w:sz w:val="21"/>
          <w:szCs w:val="21"/>
        </w:rPr>
        <w:t xml:space="preserve"> je naš </w:t>
      </w:r>
      <w:r w:rsidR="00EC78C5">
        <w:rPr>
          <w:rFonts w:ascii="Arial" w:hAnsi="Arial" w:cs="Arial"/>
          <w:sz w:val="21"/>
          <w:szCs w:val="21"/>
        </w:rPr>
        <w:t xml:space="preserve">i Pravo na grad pozvali su 3. travnja 2013. </w:t>
      </w:r>
      <w:r w:rsidR="00370FF7" w:rsidRPr="00EC78C5">
        <w:rPr>
          <w:rFonts w:ascii="Arial" w:hAnsi="Arial" w:cs="Arial"/>
          <w:sz w:val="21"/>
          <w:szCs w:val="21"/>
        </w:rPr>
        <w:t xml:space="preserve"> ministra zaštite okoliša i prirode Mihaela 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Zmajlovića</w:t>
      </w:r>
      <w:proofErr w:type="spellEnd"/>
      <w:r w:rsidR="00370FF7" w:rsidRPr="00EC78C5">
        <w:rPr>
          <w:rFonts w:ascii="Arial" w:hAnsi="Arial" w:cs="Arial"/>
          <w:sz w:val="21"/>
          <w:szCs w:val="21"/>
        </w:rPr>
        <w:t xml:space="preserve">  da izda rješenje kojim se utjecaj na okoliš golf-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resorta</w:t>
      </w:r>
      <w:proofErr w:type="spellEnd"/>
      <w:r w:rsidR="00370FF7" w:rsidRPr="00EC78C5">
        <w:rPr>
          <w:rFonts w:ascii="Arial" w:hAnsi="Arial" w:cs="Arial"/>
          <w:sz w:val="21"/>
          <w:szCs w:val="21"/>
        </w:rPr>
        <w:t xml:space="preserve"> na 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Srđu</w:t>
      </w:r>
      <w:proofErr w:type="spellEnd"/>
      <w:r>
        <w:rPr>
          <w:rFonts w:ascii="Arial" w:hAnsi="Arial" w:cs="Arial"/>
          <w:sz w:val="21"/>
          <w:szCs w:val="21"/>
        </w:rPr>
        <w:t xml:space="preserve"> proglašava neprihvatljivim. Udruge tvrde da studija</w:t>
      </w:r>
      <w:r w:rsidR="00370FF7" w:rsidRPr="00EC78C5">
        <w:rPr>
          <w:rFonts w:ascii="Arial" w:hAnsi="Arial" w:cs="Arial"/>
          <w:sz w:val="21"/>
          <w:szCs w:val="21"/>
        </w:rPr>
        <w:t xml:space="preserve"> utjecaja na okoliš  golf-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resorta</w:t>
      </w:r>
      <w:proofErr w:type="spellEnd"/>
      <w:r w:rsidR="00370FF7" w:rsidRPr="00EC78C5">
        <w:rPr>
          <w:rFonts w:ascii="Arial" w:hAnsi="Arial" w:cs="Arial"/>
          <w:sz w:val="21"/>
          <w:szCs w:val="21"/>
        </w:rPr>
        <w:t xml:space="preserve"> na </w:t>
      </w:r>
      <w:proofErr w:type="spellStart"/>
      <w:r w:rsidR="00370FF7" w:rsidRPr="00EC78C5">
        <w:rPr>
          <w:rFonts w:ascii="Arial" w:hAnsi="Arial" w:cs="Arial"/>
          <w:sz w:val="21"/>
          <w:szCs w:val="21"/>
        </w:rPr>
        <w:t>Srđu</w:t>
      </w:r>
      <w:proofErr w:type="spellEnd"/>
      <w:r w:rsidR="00370FF7" w:rsidRPr="00EC78C5">
        <w:rPr>
          <w:rFonts w:ascii="Arial" w:hAnsi="Arial" w:cs="Arial"/>
          <w:sz w:val="21"/>
          <w:szCs w:val="21"/>
        </w:rPr>
        <w:t xml:space="preserve"> ima cijeli niz </w:t>
      </w:r>
      <w:r w:rsidRPr="00EC78C5">
        <w:rPr>
          <w:rFonts w:ascii="Arial" w:hAnsi="Arial" w:cs="Arial"/>
          <w:sz w:val="21"/>
          <w:szCs w:val="21"/>
        </w:rPr>
        <w:t>manjkavosti</w:t>
      </w:r>
      <w:r>
        <w:rPr>
          <w:rFonts w:ascii="Arial" w:hAnsi="Arial" w:cs="Arial"/>
          <w:sz w:val="21"/>
          <w:szCs w:val="21"/>
        </w:rPr>
        <w:t xml:space="preserve">, navodeći </w:t>
      </w:r>
      <w:r w:rsidR="00D54260">
        <w:rPr>
          <w:rFonts w:ascii="Arial" w:hAnsi="Arial" w:cs="Arial"/>
          <w:sz w:val="21"/>
          <w:szCs w:val="21"/>
        </w:rPr>
        <w:t xml:space="preserve">ih u </w:t>
      </w:r>
      <w:r>
        <w:rPr>
          <w:rFonts w:ascii="Arial" w:hAnsi="Arial" w:cs="Arial"/>
          <w:sz w:val="21"/>
          <w:szCs w:val="21"/>
        </w:rPr>
        <w:t>11 točaka</w:t>
      </w:r>
      <w:r w:rsidR="00D54260">
        <w:rPr>
          <w:rFonts w:ascii="Arial" w:hAnsi="Arial" w:cs="Arial"/>
          <w:sz w:val="21"/>
          <w:szCs w:val="21"/>
        </w:rPr>
        <w:t xml:space="preserve">. U nastavku slijedi ispravak netočnih navoda po točkama iz priopćenja. </w:t>
      </w:r>
      <w:r>
        <w:rPr>
          <w:rFonts w:ascii="Arial" w:hAnsi="Arial" w:cs="Arial"/>
          <w:sz w:val="21"/>
          <w:szCs w:val="21"/>
        </w:rPr>
        <w:t xml:space="preserve"> 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>1. Pri procjeni utjecaja nije uzet u obzir utjecaj dva apartmanska naselja sa preko 400 apartmana</w:t>
      </w:r>
      <w:r w:rsidR="00205BA0" w:rsidRPr="00EC78C5">
        <w:rPr>
          <w:rFonts w:ascii="Arial" w:hAnsi="Arial" w:cs="Arial"/>
          <w:i/>
          <w:sz w:val="21"/>
          <w:szCs w:val="21"/>
        </w:rPr>
        <w:t>.</w:t>
      </w:r>
      <w:r w:rsidR="00205BA0" w:rsidRPr="00EC78C5">
        <w:rPr>
          <w:rFonts w:ascii="Arial" w:hAnsi="Arial" w:cs="Arial"/>
          <w:sz w:val="21"/>
          <w:szCs w:val="21"/>
        </w:rPr>
        <w:t xml:space="preserve"> </w:t>
      </w:r>
    </w:p>
    <w:p w:rsidR="00205BA0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Navedeno je razmotreno u poglavlju </w:t>
      </w:r>
      <w:r w:rsidR="00370FF7" w:rsidRPr="00EC78C5">
        <w:rPr>
          <w:rFonts w:ascii="Arial" w:hAnsi="Arial" w:cs="Arial"/>
          <w:sz w:val="21"/>
          <w:szCs w:val="21"/>
        </w:rPr>
        <w:t>3.3. Analiza odnosa zahvata prema postojećim i planiranim te prema zaštićenim područjima i područjima ekološke mreže, 4.1. Pregled utjecaja zahvata tijekom građenja zahvata i 4.2. Pregled utjecaja zahvata tijekom korištenja</w:t>
      </w:r>
      <w:r w:rsidR="00BD6ECE" w:rsidRPr="00EC78C5">
        <w:rPr>
          <w:rFonts w:ascii="Arial" w:hAnsi="Arial" w:cs="Arial"/>
          <w:sz w:val="21"/>
          <w:szCs w:val="21"/>
        </w:rPr>
        <w:t xml:space="preserve">  </w:t>
      </w:r>
      <w:r w:rsidR="00EC78C5">
        <w:rPr>
          <w:rFonts w:ascii="Arial" w:hAnsi="Arial" w:cs="Arial"/>
          <w:sz w:val="21"/>
          <w:szCs w:val="21"/>
        </w:rPr>
        <w:t>zahvata.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2. Nije rađena procjena povećanog crpljenja </w:t>
      </w:r>
      <w:r w:rsidR="00205BA0" w:rsidRPr="00EC78C5">
        <w:rPr>
          <w:rFonts w:ascii="Arial" w:hAnsi="Arial" w:cs="Arial"/>
          <w:i/>
          <w:sz w:val="21"/>
          <w:szCs w:val="21"/>
        </w:rPr>
        <w:t xml:space="preserve">vode na ekosustav rijeke </w:t>
      </w:r>
      <w:proofErr w:type="spellStart"/>
      <w:r w:rsidR="00205BA0" w:rsidRPr="00EC78C5">
        <w:rPr>
          <w:rFonts w:ascii="Arial" w:hAnsi="Arial" w:cs="Arial"/>
          <w:i/>
          <w:sz w:val="21"/>
          <w:szCs w:val="21"/>
        </w:rPr>
        <w:t>Omble</w:t>
      </w:r>
      <w:proofErr w:type="spellEnd"/>
      <w:r w:rsidR="00D17382">
        <w:rPr>
          <w:rFonts w:ascii="Arial" w:hAnsi="Arial" w:cs="Arial"/>
          <w:i/>
          <w:sz w:val="21"/>
          <w:szCs w:val="21"/>
        </w:rPr>
        <w:t>.</w:t>
      </w:r>
      <w:r w:rsidR="00205BA0" w:rsidRPr="00EC78C5">
        <w:rPr>
          <w:rFonts w:ascii="Arial" w:hAnsi="Arial" w:cs="Arial"/>
          <w:i/>
          <w:sz w:val="21"/>
          <w:szCs w:val="21"/>
        </w:rPr>
        <w:t xml:space="preserve"> </w:t>
      </w:r>
    </w:p>
    <w:p w:rsidR="009153B6" w:rsidRPr="00EC78C5" w:rsidRDefault="009153B6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Navedeno je obrađeno u poglavlju studije </w:t>
      </w:r>
      <w:r w:rsidR="00370FF7" w:rsidRPr="00EC78C5">
        <w:rPr>
          <w:rFonts w:ascii="Arial" w:hAnsi="Arial" w:cs="Arial"/>
          <w:sz w:val="21"/>
          <w:szCs w:val="21"/>
        </w:rPr>
        <w:t>1.4.1. Vodoopskrba, 3.2.3. Geološka građa područja lokacije zahvata, 3.2.4.</w:t>
      </w:r>
      <w:r w:rsidR="00D1738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17382">
        <w:rPr>
          <w:rFonts w:ascii="Arial" w:hAnsi="Arial" w:cs="Arial"/>
          <w:sz w:val="21"/>
          <w:szCs w:val="21"/>
        </w:rPr>
        <w:t>Hidrogeološke</w:t>
      </w:r>
      <w:proofErr w:type="spellEnd"/>
      <w:r w:rsidR="00D17382">
        <w:rPr>
          <w:rFonts w:ascii="Arial" w:hAnsi="Arial" w:cs="Arial"/>
          <w:sz w:val="21"/>
          <w:szCs w:val="21"/>
        </w:rPr>
        <w:t xml:space="preserve"> značajke terena.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9153B6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3. Nisu provedena mjerenja propusnosti odnosno procjeđivanja kroz krški teren (markerima) radi ustanovljavanja eventualnog utjecaja na tokove podzemnih voda i na more niti je planiran kasniji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monitoring</w:t>
      </w:r>
      <w:proofErr w:type="spellEnd"/>
      <w:r w:rsidR="00D17382">
        <w:rPr>
          <w:rFonts w:ascii="Arial" w:hAnsi="Arial" w:cs="Arial"/>
          <w:i/>
          <w:sz w:val="21"/>
          <w:szCs w:val="21"/>
        </w:rPr>
        <w:t>.</w:t>
      </w:r>
    </w:p>
    <w:p w:rsidR="00205BA0" w:rsidRPr="00EC78C5" w:rsidRDefault="00BD6ECE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 </w:t>
      </w:r>
    </w:p>
    <w:p w:rsidR="00370FF7" w:rsidRPr="00EC78C5" w:rsidRDefault="00D17382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205BA0" w:rsidRPr="00EC78C5">
        <w:rPr>
          <w:rFonts w:ascii="Arial" w:hAnsi="Arial" w:cs="Arial"/>
          <w:sz w:val="21"/>
          <w:szCs w:val="21"/>
        </w:rPr>
        <w:t xml:space="preserve">bzirom na podlogu i način aplikacije sredstava sukladno poglavlju 1.5. Uporaba i održavanje golf igrališta ne očekuju se propuštanja u krški teren. Navedeno je obrađeno u poglavlju studije </w:t>
      </w:r>
      <w:r w:rsidR="00BD6ECE" w:rsidRPr="00EC78C5">
        <w:rPr>
          <w:rFonts w:ascii="Arial" w:hAnsi="Arial" w:cs="Arial"/>
          <w:sz w:val="21"/>
          <w:szCs w:val="21"/>
        </w:rPr>
        <w:t>3.2.4</w:t>
      </w:r>
      <w:r w:rsidR="00205BA0" w:rsidRPr="00EC78C5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205BA0" w:rsidRPr="00EC78C5">
        <w:rPr>
          <w:rFonts w:ascii="Arial" w:hAnsi="Arial" w:cs="Arial"/>
          <w:sz w:val="21"/>
          <w:szCs w:val="21"/>
        </w:rPr>
        <w:t>Hidrogeološke</w:t>
      </w:r>
      <w:proofErr w:type="spellEnd"/>
      <w:r w:rsidR="00205BA0" w:rsidRPr="00EC78C5">
        <w:rPr>
          <w:rFonts w:ascii="Arial" w:hAnsi="Arial" w:cs="Arial"/>
          <w:sz w:val="21"/>
          <w:szCs w:val="21"/>
        </w:rPr>
        <w:t xml:space="preserve"> značajke terena</w:t>
      </w:r>
      <w:r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4. U studiji nije </w:t>
      </w:r>
      <w:r w:rsidR="00BA0549" w:rsidRPr="00EC78C5">
        <w:rPr>
          <w:rFonts w:ascii="Arial" w:hAnsi="Arial" w:cs="Arial"/>
          <w:i/>
          <w:sz w:val="21"/>
          <w:szCs w:val="21"/>
        </w:rPr>
        <w:t>procijenjena</w:t>
      </w:r>
      <w:r w:rsidRPr="00EC78C5">
        <w:rPr>
          <w:rFonts w:ascii="Arial" w:hAnsi="Arial" w:cs="Arial"/>
          <w:i/>
          <w:sz w:val="21"/>
          <w:szCs w:val="21"/>
        </w:rPr>
        <w:t xml:space="preserve"> količina pesticida koji će se upotrebljavati na golf igralištu</w:t>
      </w:r>
      <w:r w:rsidR="00205BA0" w:rsidRPr="00EC78C5">
        <w:rPr>
          <w:rFonts w:ascii="Arial" w:hAnsi="Arial" w:cs="Arial"/>
          <w:i/>
          <w:sz w:val="21"/>
          <w:szCs w:val="21"/>
        </w:rPr>
        <w:t>.</w:t>
      </w:r>
    </w:p>
    <w:p w:rsidR="009153B6" w:rsidRPr="00EC78C5" w:rsidRDefault="00EC78C5" w:rsidP="00EC78C5">
      <w:pPr>
        <w:shd w:val="clear" w:color="auto" w:fill="FFFFFF"/>
        <w:tabs>
          <w:tab w:val="left" w:pos="5848"/>
        </w:tabs>
        <w:spacing w:line="28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U studiji je procijenjena količina pesticida koji će se upotrebljavati na golf igralištu kao i način aplikacije. Navede</w:t>
      </w:r>
      <w:r w:rsidR="00EC78C5">
        <w:rPr>
          <w:rFonts w:ascii="Arial" w:hAnsi="Arial" w:cs="Arial"/>
          <w:sz w:val="21"/>
          <w:szCs w:val="21"/>
        </w:rPr>
        <w:t>no je detaljno obrađeno u poglavlju</w:t>
      </w:r>
      <w:r w:rsidRPr="00EC78C5">
        <w:rPr>
          <w:rFonts w:ascii="Arial" w:hAnsi="Arial" w:cs="Arial"/>
          <w:sz w:val="21"/>
          <w:szCs w:val="21"/>
        </w:rPr>
        <w:t xml:space="preserve"> </w:t>
      </w:r>
      <w:r w:rsidR="00BD6ECE" w:rsidRPr="00EC78C5">
        <w:rPr>
          <w:rFonts w:ascii="Arial" w:hAnsi="Arial" w:cs="Arial"/>
          <w:sz w:val="21"/>
          <w:szCs w:val="21"/>
        </w:rPr>
        <w:t>1.5. Upora</w:t>
      </w:r>
      <w:r w:rsidRPr="00EC78C5">
        <w:rPr>
          <w:rFonts w:ascii="Arial" w:hAnsi="Arial" w:cs="Arial"/>
          <w:sz w:val="21"/>
          <w:szCs w:val="21"/>
        </w:rPr>
        <w:t>ba i održavanje golf igrališta</w:t>
      </w:r>
      <w:r w:rsidR="00D17382"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>5. Nije rađena procjena utjecaja na morske ekosustave zbog ispiranja gnojiva i pesticida</w:t>
      </w:r>
      <w:r w:rsidR="00205BA0" w:rsidRPr="00EC78C5">
        <w:rPr>
          <w:rFonts w:ascii="Arial" w:hAnsi="Arial" w:cs="Arial"/>
          <w:i/>
          <w:sz w:val="21"/>
          <w:szCs w:val="21"/>
        </w:rPr>
        <w:t xml:space="preserve">. </w:t>
      </w:r>
    </w:p>
    <w:p w:rsidR="009153B6" w:rsidRPr="00EC78C5" w:rsidRDefault="009153B6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D17382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205BA0" w:rsidRPr="00EC78C5">
        <w:rPr>
          <w:rFonts w:ascii="Arial" w:hAnsi="Arial" w:cs="Arial"/>
          <w:sz w:val="21"/>
          <w:szCs w:val="21"/>
        </w:rPr>
        <w:t>bzirom na podlogu i način aplikacije sredstava sukladno poglavlju 1.5. Uporaba i održavanje golf igrališta ne očekuju se propuštanja u krški teren kao niti mogućnost prodiran</w:t>
      </w:r>
      <w:r w:rsidR="00EC78C5">
        <w:rPr>
          <w:rFonts w:ascii="Arial" w:hAnsi="Arial" w:cs="Arial"/>
          <w:sz w:val="21"/>
          <w:szCs w:val="21"/>
        </w:rPr>
        <w:t>ja gnojiva i pesticida u more. Navedeno je obrađeno u poglavlj</w:t>
      </w:r>
      <w:r w:rsidR="00205BA0" w:rsidRPr="00EC78C5">
        <w:rPr>
          <w:rFonts w:ascii="Arial" w:hAnsi="Arial" w:cs="Arial"/>
          <w:sz w:val="21"/>
          <w:szCs w:val="21"/>
        </w:rPr>
        <w:t xml:space="preserve">u </w:t>
      </w:r>
      <w:r w:rsidR="00BD6ECE" w:rsidRPr="00EC78C5">
        <w:rPr>
          <w:rFonts w:ascii="Arial" w:hAnsi="Arial" w:cs="Arial"/>
          <w:sz w:val="21"/>
          <w:szCs w:val="21"/>
        </w:rPr>
        <w:t>4.2. Utjecaj na vode tijekom korištenja</w:t>
      </w:r>
      <w:r w:rsidR="00C3508A" w:rsidRPr="00EC78C5">
        <w:rPr>
          <w:rFonts w:ascii="Arial" w:hAnsi="Arial" w:cs="Arial"/>
          <w:sz w:val="21"/>
          <w:szCs w:val="21"/>
        </w:rPr>
        <w:t>, 4.10.3. Opis utjecaja zahvata na ekološku mrežu i odgovori na pitanja javnosti</w:t>
      </w:r>
      <w:r w:rsidR="00EC78C5"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6. Izgradnjom golf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resorta</w:t>
      </w:r>
      <w:proofErr w:type="spellEnd"/>
      <w:r w:rsidRPr="00EC78C5">
        <w:rPr>
          <w:rFonts w:ascii="Arial" w:hAnsi="Arial" w:cs="Arial"/>
          <w:i/>
          <w:sz w:val="21"/>
          <w:szCs w:val="21"/>
        </w:rPr>
        <w:t xml:space="preserve"> uništit će se 62% autohtone vegetacije, pa je nevjerojatno da se </w:t>
      </w:r>
      <w:r w:rsidR="00BA0549" w:rsidRPr="00EC78C5">
        <w:rPr>
          <w:rFonts w:ascii="Arial" w:hAnsi="Arial" w:cs="Arial"/>
          <w:i/>
          <w:sz w:val="21"/>
          <w:szCs w:val="21"/>
        </w:rPr>
        <w:t>ocjenjuje</w:t>
      </w:r>
      <w:r w:rsidRPr="00EC78C5">
        <w:rPr>
          <w:rFonts w:ascii="Arial" w:hAnsi="Arial" w:cs="Arial"/>
          <w:i/>
          <w:sz w:val="21"/>
          <w:szCs w:val="21"/>
        </w:rPr>
        <w:t xml:space="preserve"> pozitivnim da će se ovo područje štititi od požara sječom šuma i fragmentacijom staništa</w:t>
      </w:r>
      <w:r w:rsidR="00D17382">
        <w:rPr>
          <w:rFonts w:ascii="Arial" w:hAnsi="Arial" w:cs="Arial"/>
          <w:i/>
          <w:sz w:val="21"/>
          <w:szCs w:val="21"/>
        </w:rPr>
        <w:t>.</w:t>
      </w:r>
    </w:p>
    <w:p w:rsidR="00D17382" w:rsidRPr="00EC78C5" w:rsidRDefault="00D17382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</w:p>
    <w:p w:rsidR="00370FF7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U poglavlju </w:t>
      </w:r>
      <w:r w:rsidR="00C3508A" w:rsidRPr="00EC78C5">
        <w:rPr>
          <w:rFonts w:ascii="Arial" w:hAnsi="Arial" w:cs="Arial"/>
          <w:sz w:val="21"/>
          <w:szCs w:val="21"/>
        </w:rPr>
        <w:t>4.10.3.1. Mogući izravni, neizravni, privremeni, trajni utjecaji zahvata na ciljeve očuvanja i cjelovitost područja ekološke mreže i odgovori na pitanja javnosti</w:t>
      </w:r>
      <w:r w:rsidRPr="00EC78C5">
        <w:rPr>
          <w:rFonts w:ascii="Arial" w:hAnsi="Arial" w:cs="Arial"/>
          <w:sz w:val="21"/>
          <w:szCs w:val="21"/>
        </w:rPr>
        <w:t>, obrađeno je navedeno pitanje</w:t>
      </w:r>
      <w:r w:rsidR="00EC78C5">
        <w:rPr>
          <w:rFonts w:ascii="Arial" w:hAnsi="Arial" w:cs="Arial"/>
          <w:sz w:val="21"/>
          <w:szCs w:val="21"/>
        </w:rPr>
        <w:t>.</w:t>
      </w:r>
    </w:p>
    <w:p w:rsidR="00D17382" w:rsidRDefault="00D17382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D17382" w:rsidRDefault="00D17382" w:rsidP="00D17382">
      <w:pPr>
        <w:pStyle w:val="Odlomakpopisa"/>
        <w:numPr>
          <w:ilvl w:val="0"/>
          <w:numId w:val="1"/>
        </w:numPr>
        <w:shd w:val="clear" w:color="auto" w:fill="FFFFFF"/>
        <w:spacing w:line="285" w:lineRule="atLeast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nastavlja se - </w:t>
      </w:r>
    </w:p>
    <w:p w:rsidR="00D17382" w:rsidRPr="00D17382" w:rsidRDefault="00D17382" w:rsidP="00D17382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lastRenderedPageBreak/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7. Nije uzet u obzir kontinuirani trend opadanja količina padalina prilikom odluke da se investitoru ustupi više od petine trenutno raspoložive vode sa izvora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Omble</w:t>
      </w:r>
      <w:proofErr w:type="spellEnd"/>
      <w:r w:rsidRPr="00EC78C5">
        <w:rPr>
          <w:rFonts w:ascii="Arial" w:hAnsi="Arial" w:cs="Arial"/>
          <w:i/>
          <w:sz w:val="21"/>
          <w:szCs w:val="21"/>
        </w:rPr>
        <w:t xml:space="preserve">. U procjeni korištenja kišnice korišteni su zastarjeli podaci o padalinama iz razdoblja kada su suše bile daleko </w:t>
      </w:r>
      <w:r w:rsidR="00EC78C5" w:rsidRPr="00EC78C5">
        <w:rPr>
          <w:rFonts w:ascii="Arial" w:hAnsi="Arial" w:cs="Arial"/>
          <w:i/>
          <w:sz w:val="21"/>
          <w:szCs w:val="21"/>
        </w:rPr>
        <w:t>rjeđe</w:t>
      </w:r>
      <w:r w:rsidRPr="00EC78C5">
        <w:rPr>
          <w:rFonts w:ascii="Arial" w:hAnsi="Arial" w:cs="Arial"/>
          <w:i/>
          <w:sz w:val="21"/>
          <w:szCs w:val="21"/>
        </w:rPr>
        <w:t>. Nisu uzete u obzir klimatske promjene. U procjenu korištenja voda za navodnjavanje je trebalo uzeti period od posljednjih 20 godina i posebno se osvrnuti na ljetni, sušni period</w:t>
      </w:r>
      <w:r w:rsidR="00EC78C5" w:rsidRPr="00EC78C5">
        <w:rPr>
          <w:rFonts w:ascii="Arial" w:hAnsi="Arial" w:cs="Arial"/>
          <w:i/>
          <w:sz w:val="21"/>
          <w:szCs w:val="21"/>
        </w:rPr>
        <w:t>.</w:t>
      </w:r>
    </w:p>
    <w:p w:rsidR="00205BA0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Navedeno je obrađeno u poglav</w:t>
      </w:r>
      <w:r w:rsidR="009153B6" w:rsidRPr="00EC78C5">
        <w:rPr>
          <w:rFonts w:ascii="Arial" w:hAnsi="Arial" w:cs="Arial"/>
          <w:sz w:val="21"/>
          <w:szCs w:val="21"/>
        </w:rPr>
        <w:t>lju</w:t>
      </w:r>
      <w:r w:rsidRPr="00EC78C5">
        <w:rPr>
          <w:rFonts w:ascii="Arial" w:hAnsi="Arial" w:cs="Arial"/>
          <w:sz w:val="21"/>
          <w:szCs w:val="21"/>
        </w:rPr>
        <w:t xml:space="preserve"> </w:t>
      </w:r>
      <w:r w:rsidR="00C3508A" w:rsidRPr="00EC78C5">
        <w:rPr>
          <w:rFonts w:ascii="Arial" w:hAnsi="Arial" w:cs="Arial"/>
          <w:sz w:val="21"/>
          <w:szCs w:val="21"/>
        </w:rPr>
        <w:t>1.4.1.2. Sustav navodnjavanja</w:t>
      </w:r>
      <w:r w:rsidR="00551C16">
        <w:rPr>
          <w:rFonts w:ascii="Arial" w:hAnsi="Arial" w:cs="Arial"/>
          <w:sz w:val="21"/>
          <w:szCs w:val="21"/>
        </w:rPr>
        <w:t xml:space="preserve"> i odgovori na pitanja javnosti</w:t>
      </w:r>
      <w:r w:rsidR="00EC78C5"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8. Nije </w:t>
      </w:r>
      <w:r w:rsidR="00BA0549" w:rsidRPr="00EC78C5">
        <w:rPr>
          <w:rFonts w:ascii="Arial" w:hAnsi="Arial" w:cs="Arial"/>
          <w:i/>
          <w:sz w:val="21"/>
          <w:szCs w:val="21"/>
        </w:rPr>
        <w:t>procijenjen</w:t>
      </w:r>
      <w:r w:rsidRPr="00EC78C5">
        <w:rPr>
          <w:rFonts w:ascii="Arial" w:hAnsi="Arial" w:cs="Arial"/>
          <w:i/>
          <w:sz w:val="21"/>
          <w:szCs w:val="21"/>
        </w:rPr>
        <w:t xml:space="preserve"> potencijalni alergijski učinak trava i drugog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alohton</w:t>
      </w:r>
      <w:r w:rsidR="009153B6" w:rsidRPr="00EC78C5">
        <w:rPr>
          <w:rFonts w:ascii="Arial" w:hAnsi="Arial" w:cs="Arial"/>
          <w:i/>
          <w:sz w:val="21"/>
          <w:szCs w:val="21"/>
        </w:rPr>
        <w:t>o</w:t>
      </w:r>
      <w:r w:rsidRPr="00EC78C5">
        <w:rPr>
          <w:rFonts w:ascii="Arial" w:hAnsi="Arial" w:cs="Arial"/>
          <w:i/>
          <w:sz w:val="21"/>
          <w:szCs w:val="21"/>
        </w:rPr>
        <w:t>g</w:t>
      </w:r>
      <w:proofErr w:type="spellEnd"/>
      <w:r w:rsidRPr="00EC78C5">
        <w:rPr>
          <w:rFonts w:ascii="Arial" w:hAnsi="Arial" w:cs="Arial"/>
          <w:i/>
          <w:sz w:val="21"/>
          <w:szCs w:val="21"/>
        </w:rPr>
        <w:t xml:space="preserve"> bilja koje se namjerava saditi na platou brda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Srđ</w:t>
      </w:r>
      <w:proofErr w:type="spellEnd"/>
      <w:r w:rsidR="00EC78C5">
        <w:rPr>
          <w:rFonts w:ascii="Arial" w:hAnsi="Arial" w:cs="Arial"/>
          <w:i/>
          <w:sz w:val="21"/>
          <w:szCs w:val="21"/>
        </w:rPr>
        <w:t>.</w:t>
      </w:r>
    </w:p>
    <w:p w:rsidR="009153B6" w:rsidRPr="00EC78C5" w:rsidRDefault="009153B6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Navedeno je obrađeno u poglavlju </w:t>
      </w:r>
      <w:r w:rsidR="00BD6ECE" w:rsidRPr="00EC78C5">
        <w:rPr>
          <w:rFonts w:ascii="Arial" w:hAnsi="Arial" w:cs="Arial"/>
          <w:sz w:val="21"/>
          <w:szCs w:val="21"/>
        </w:rPr>
        <w:t>1.3. Uređenje golf igrališta</w:t>
      </w:r>
      <w:r w:rsidR="00C3508A" w:rsidRPr="00EC78C5">
        <w:rPr>
          <w:rFonts w:ascii="Arial" w:hAnsi="Arial" w:cs="Arial"/>
          <w:sz w:val="21"/>
          <w:szCs w:val="21"/>
        </w:rPr>
        <w:t xml:space="preserve"> i odgovori na pitanja javnosti</w:t>
      </w:r>
      <w:bookmarkStart w:id="0" w:name="_GoBack"/>
      <w:bookmarkEnd w:id="0"/>
      <w:r w:rsidR="00EC78C5"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>9. Studija je puštena u daljnju proceduru bez da su ispunjeni prethodno eksplicitno postavlj</w:t>
      </w:r>
      <w:r w:rsidR="00EC78C5" w:rsidRPr="00EC78C5">
        <w:rPr>
          <w:rFonts w:ascii="Arial" w:hAnsi="Arial" w:cs="Arial"/>
          <w:i/>
          <w:sz w:val="21"/>
          <w:szCs w:val="21"/>
        </w:rPr>
        <w:t>eni uvjeti članova povjerenstva.</w:t>
      </w:r>
    </w:p>
    <w:p w:rsidR="009153B6" w:rsidRPr="00EC78C5" w:rsidRDefault="009153B6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205BA0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Navedeno pitanje je usuglašeno u završnoj verziji studije nakon provedene javne rasprave.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>10. Dobit za grad Dubrovnik je rađena na temelju ekonomske studije koja ne zadovoljava suvremene stručne kriterije. Studija procjene troškova i koristi ne postoji</w:t>
      </w:r>
      <w:r w:rsidR="00205BA0" w:rsidRPr="00EC78C5">
        <w:rPr>
          <w:rFonts w:ascii="Arial" w:hAnsi="Arial" w:cs="Arial"/>
          <w:i/>
          <w:sz w:val="21"/>
          <w:szCs w:val="21"/>
        </w:rPr>
        <w:t>.</w:t>
      </w:r>
    </w:p>
    <w:p w:rsidR="00205BA0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Navedeno nije </w:t>
      </w:r>
      <w:r w:rsidR="00C3508A" w:rsidRPr="00EC78C5">
        <w:rPr>
          <w:rFonts w:ascii="Arial" w:hAnsi="Arial" w:cs="Arial"/>
          <w:sz w:val="21"/>
          <w:szCs w:val="21"/>
        </w:rPr>
        <w:t>obvezni sastavni dio studije utjecaja na okoliš</w:t>
      </w:r>
      <w:r w:rsidRPr="00EC78C5">
        <w:rPr>
          <w:rFonts w:ascii="Arial" w:hAnsi="Arial" w:cs="Arial"/>
          <w:sz w:val="21"/>
          <w:szCs w:val="21"/>
        </w:rPr>
        <w:t>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> </w:t>
      </w:r>
    </w:p>
    <w:p w:rsidR="00205BA0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i/>
          <w:sz w:val="21"/>
          <w:szCs w:val="21"/>
        </w:rPr>
      </w:pPr>
      <w:r w:rsidRPr="00EC78C5">
        <w:rPr>
          <w:rFonts w:ascii="Arial" w:hAnsi="Arial" w:cs="Arial"/>
          <w:i/>
          <w:sz w:val="21"/>
          <w:szCs w:val="21"/>
        </w:rPr>
        <w:t xml:space="preserve">11. Predloženo područje zahvata za potrebe izrade SUO nije ciljano </w:t>
      </w:r>
      <w:proofErr w:type="spellStart"/>
      <w:r w:rsidRPr="00EC78C5">
        <w:rPr>
          <w:rFonts w:ascii="Arial" w:hAnsi="Arial" w:cs="Arial"/>
          <w:i/>
          <w:sz w:val="21"/>
          <w:szCs w:val="21"/>
        </w:rPr>
        <w:t>faunistički</w:t>
      </w:r>
      <w:proofErr w:type="spellEnd"/>
      <w:r w:rsidRPr="00EC78C5">
        <w:rPr>
          <w:rFonts w:ascii="Arial" w:hAnsi="Arial" w:cs="Arial"/>
          <w:i/>
          <w:sz w:val="21"/>
          <w:szCs w:val="21"/>
        </w:rPr>
        <w:t xml:space="preserve"> istraživano</w:t>
      </w:r>
      <w:r w:rsidR="00BD6ECE" w:rsidRPr="00EC78C5">
        <w:rPr>
          <w:rFonts w:ascii="Arial" w:hAnsi="Arial" w:cs="Arial"/>
          <w:i/>
          <w:sz w:val="21"/>
          <w:szCs w:val="21"/>
        </w:rPr>
        <w:t xml:space="preserve"> </w:t>
      </w:r>
    </w:p>
    <w:p w:rsidR="009153B6" w:rsidRPr="00EC78C5" w:rsidRDefault="009153B6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</w:p>
    <w:p w:rsidR="00370FF7" w:rsidRPr="00EC78C5" w:rsidRDefault="00205BA0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 xml:space="preserve">Navedena pitanja detaljno su obrađena u poglavlju </w:t>
      </w:r>
      <w:r w:rsidR="00BD6ECE" w:rsidRPr="00EC78C5">
        <w:rPr>
          <w:rFonts w:ascii="Arial" w:hAnsi="Arial" w:cs="Arial"/>
          <w:sz w:val="21"/>
          <w:szCs w:val="21"/>
        </w:rPr>
        <w:t>3.2.7</w:t>
      </w:r>
      <w:r w:rsidR="00370FF7" w:rsidRPr="00EC78C5">
        <w:rPr>
          <w:rFonts w:ascii="Arial" w:hAnsi="Arial" w:cs="Arial"/>
          <w:sz w:val="21"/>
          <w:szCs w:val="21"/>
        </w:rPr>
        <w:t>.</w:t>
      </w:r>
      <w:r w:rsidR="00EC78C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78C5">
        <w:rPr>
          <w:rFonts w:ascii="Arial" w:hAnsi="Arial" w:cs="Arial"/>
          <w:sz w:val="21"/>
          <w:szCs w:val="21"/>
        </w:rPr>
        <w:t>Bioekološka</w:t>
      </w:r>
      <w:proofErr w:type="spellEnd"/>
      <w:r w:rsidR="00EC78C5">
        <w:rPr>
          <w:rFonts w:ascii="Arial" w:hAnsi="Arial" w:cs="Arial"/>
          <w:sz w:val="21"/>
          <w:szCs w:val="21"/>
        </w:rPr>
        <w:t xml:space="preserve"> obilježja / fauna.</w:t>
      </w:r>
    </w:p>
    <w:p w:rsidR="00370FF7" w:rsidRPr="00EC78C5" w:rsidRDefault="00370FF7" w:rsidP="00EC78C5">
      <w:pPr>
        <w:shd w:val="clear" w:color="auto" w:fill="FFFFFF"/>
        <w:spacing w:line="285" w:lineRule="atLeast"/>
        <w:jc w:val="both"/>
        <w:rPr>
          <w:rFonts w:ascii="Arial" w:hAnsi="Arial" w:cs="Arial"/>
          <w:sz w:val="21"/>
          <w:szCs w:val="21"/>
        </w:rPr>
      </w:pPr>
      <w:r w:rsidRPr="00EC78C5">
        <w:rPr>
          <w:rFonts w:ascii="Arial" w:hAnsi="Arial" w:cs="Arial"/>
          <w:sz w:val="21"/>
          <w:szCs w:val="21"/>
        </w:rPr>
        <w:t> </w:t>
      </w:r>
    </w:p>
    <w:p w:rsidR="00DA064F" w:rsidRPr="00EC78C5" w:rsidRDefault="00DA064F" w:rsidP="00EC78C5">
      <w:pPr>
        <w:jc w:val="both"/>
      </w:pPr>
    </w:p>
    <w:sectPr w:rsidR="00DA064F" w:rsidRPr="00EC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F240C"/>
    <w:multiLevelType w:val="hybridMultilevel"/>
    <w:tmpl w:val="66D43BB0"/>
    <w:lvl w:ilvl="0" w:tplc="C506FF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F7"/>
    <w:rsid w:val="00026E2A"/>
    <w:rsid w:val="00205BA0"/>
    <w:rsid w:val="00370FF7"/>
    <w:rsid w:val="00551C16"/>
    <w:rsid w:val="009153B6"/>
    <w:rsid w:val="00BA0549"/>
    <w:rsid w:val="00BD6ECE"/>
    <w:rsid w:val="00C3508A"/>
    <w:rsid w:val="00D17382"/>
    <w:rsid w:val="00D54260"/>
    <w:rsid w:val="00DA064F"/>
    <w:rsid w:val="00E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Valetić</dc:creator>
  <cp:lastModifiedBy>Jelena Katić</cp:lastModifiedBy>
  <cp:revision>6</cp:revision>
  <dcterms:created xsi:type="dcterms:W3CDTF">2013-04-09T07:45:00Z</dcterms:created>
  <dcterms:modified xsi:type="dcterms:W3CDTF">2013-04-09T07:55:00Z</dcterms:modified>
</cp:coreProperties>
</file>